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E7A48" w14:textId="28A2A38A" w:rsidR="009A7157" w:rsidRDefault="009A7157">
      <w:r>
        <w:t>Gent.mo Visitatore,</w:t>
      </w:r>
    </w:p>
    <w:p w14:paraId="0268B4EF" w14:textId="05F1F976" w:rsidR="009A7157" w:rsidRDefault="009A7157"/>
    <w:p w14:paraId="15C938E7" w14:textId="3298C64B" w:rsidR="009A7157" w:rsidRDefault="009A7157" w:rsidP="007752F7">
      <w:pPr>
        <w:jc w:val="both"/>
      </w:pPr>
      <w:r>
        <w:t>come previsto dal Legislatore sotto il link ove accedere al RNA (Registro Nazionale Aiuto di Stato)</w:t>
      </w:r>
      <w:r w:rsidR="00095EC9">
        <w:t xml:space="preserve"> mediante immissione del CF della scrivente 025050205. </w:t>
      </w:r>
      <w:r w:rsidR="00F54365">
        <w:t>Comunque,</w:t>
      </w:r>
      <w:r w:rsidR="00095EC9">
        <w:t xml:space="preserve"> per trasparenza si riportano gli aiuti ricevuti per l’anno 202</w:t>
      </w:r>
      <w:r w:rsidR="00CE12B7">
        <w:t>3</w:t>
      </w:r>
      <w:r w:rsidR="00FE1BA8">
        <w:t xml:space="preserve"> specificando che </w:t>
      </w:r>
      <w:r w:rsidR="006F0A12">
        <w:t>non sono quelli complessivamente autorizzati</w:t>
      </w:r>
      <w:r w:rsidR="001D3E2E">
        <w:t xml:space="preserve"> dall’INPS e dalla Commissione Europea (viste le data di concessione potrebbero riferirsi all’anno precedente)</w:t>
      </w:r>
      <w:r w:rsidR="007752F7">
        <w:t xml:space="preserve">.  </w:t>
      </w:r>
      <w:r w:rsidR="00FE1BA8">
        <w:t xml:space="preserve"> </w:t>
      </w:r>
    </w:p>
    <w:p w14:paraId="4A556AAB" w14:textId="322D7FF3" w:rsidR="00951471" w:rsidRDefault="00951471">
      <w:hyperlink r:id="rId4" w:history="1">
        <w:r w:rsidRPr="00FC698F">
          <w:rPr>
            <w:rStyle w:val="Collegamentoipertestuale"/>
          </w:rPr>
          <w:t>https://www.rna.gov.it/trasparenza/AIUTI</w:t>
        </w:r>
      </w:hyperlink>
    </w:p>
    <w:p w14:paraId="09811CF1" w14:textId="17F12F8E" w:rsidR="00095EC9" w:rsidRDefault="00707B3D">
      <w:r w:rsidRPr="00707B3D">
        <w:drawing>
          <wp:inline distT="0" distB="0" distL="0" distR="0" wp14:anchorId="2D889625" wp14:editId="316829C4">
            <wp:extent cx="6120130" cy="460375"/>
            <wp:effectExtent l="0" t="0" r="0" b="0"/>
            <wp:docPr id="1248088847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0EE20" w14:textId="172E5F66" w:rsidR="009A7157" w:rsidRDefault="009A7157">
      <w:r>
        <w:t>A seguire evidenza degli aiuti non contemplati dal Registro sopracitato</w:t>
      </w:r>
      <w:r w:rsidR="008545B6">
        <w:t xml:space="preserve"> IN REGIME DE MINIMIS E TEMPORARY FRAMEWORK</w:t>
      </w:r>
      <w:r w:rsidR="00E2043A">
        <w:t xml:space="preserve"> </w:t>
      </w:r>
      <w:r w:rsidR="003C2518">
        <w:t>cumulativamente</w:t>
      </w:r>
      <w:r w:rsidR="00E2043A">
        <w:t xml:space="preserve"> pertinenti </w:t>
      </w:r>
      <w:r w:rsidR="003C2518">
        <w:t>alla data</w:t>
      </w:r>
      <w:r>
        <w:t>.</w:t>
      </w:r>
    </w:p>
    <w:p w14:paraId="50090CCD" w14:textId="5018646B" w:rsidR="008545B6" w:rsidRDefault="008545B6">
      <w:r>
        <w:t>DE MINIMIS</w:t>
      </w:r>
    </w:p>
    <w:p w14:paraId="5CF437D1" w14:textId="51FB4F5D" w:rsidR="009A7157" w:rsidRDefault="006136CE">
      <w:r w:rsidRPr="006136CE">
        <w:drawing>
          <wp:inline distT="0" distB="0" distL="0" distR="0" wp14:anchorId="75354A76" wp14:editId="0328F74F">
            <wp:extent cx="6120130" cy="1440180"/>
            <wp:effectExtent l="0" t="0" r="0" b="7620"/>
            <wp:docPr id="65353922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0CD8F" w14:textId="193D8014" w:rsidR="009A7157" w:rsidRDefault="008545B6">
      <w:r>
        <w:t>TEMPORARY FRAMEWORK</w:t>
      </w:r>
    </w:p>
    <w:p w14:paraId="7E1808EC" w14:textId="5B385A11" w:rsidR="008545B6" w:rsidRDefault="006136CE">
      <w:r w:rsidRPr="006136CE">
        <w:drawing>
          <wp:inline distT="0" distB="0" distL="0" distR="0" wp14:anchorId="168DC1A4" wp14:editId="6710E9B0">
            <wp:extent cx="6120130" cy="3709670"/>
            <wp:effectExtent l="0" t="0" r="0" b="5080"/>
            <wp:docPr id="185794697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70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1EED9" w14:textId="77777777" w:rsidR="009A7157" w:rsidRDefault="009A7157"/>
    <w:p w14:paraId="5547EDF3" w14:textId="653F417E" w:rsidR="009A7157" w:rsidRDefault="00F54365">
      <w:r>
        <w:t>Il Legale Rappresentante</w:t>
      </w:r>
    </w:p>
    <w:p w14:paraId="12ACD23E" w14:textId="0B1352CD" w:rsidR="009A7157" w:rsidRDefault="009A7157">
      <w:r>
        <w:t xml:space="preserve">Dott. </w:t>
      </w:r>
      <w:r w:rsidR="007752F7">
        <w:t>Fabio Splendori</w:t>
      </w:r>
    </w:p>
    <w:p w14:paraId="61A752DB" w14:textId="578BC87D" w:rsidR="009A7157" w:rsidRDefault="009A7157" w:rsidP="00510BCD">
      <w:r>
        <w:t xml:space="preserve">Milano, </w:t>
      </w:r>
      <w:r w:rsidR="00B84130">
        <w:t>2</w:t>
      </w:r>
      <w:r w:rsidR="006136CE">
        <w:t>9</w:t>
      </w:r>
      <w:r w:rsidR="007752F7">
        <w:t>/0</w:t>
      </w:r>
      <w:r w:rsidR="00B84130">
        <w:t>7</w:t>
      </w:r>
      <w:r w:rsidR="007752F7">
        <w:t>/202</w:t>
      </w:r>
      <w:r w:rsidR="00B84130">
        <w:t>4</w:t>
      </w:r>
    </w:p>
    <w:sectPr w:rsidR="009A7157" w:rsidSect="006136CE">
      <w:pgSz w:w="11906" w:h="16838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57"/>
    <w:rsid w:val="00095EC9"/>
    <w:rsid w:val="0015399C"/>
    <w:rsid w:val="001D3E2E"/>
    <w:rsid w:val="00357EC4"/>
    <w:rsid w:val="003807B1"/>
    <w:rsid w:val="003A1D70"/>
    <w:rsid w:val="003C2518"/>
    <w:rsid w:val="00401941"/>
    <w:rsid w:val="00510BCD"/>
    <w:rsid w:val="006136CE"/>
    <w:rsid w:val="006F0A12"/>
    <w:rsid w:val="00707B3D"/>
    <w:rsid w:val="007752F7"/>
    <w:rsid w:val="007D1A66"/>
    <w:rsid w:val="008545B6"/>
    <w:rsid w:val="00951471"/>
    <w:rsid w:val="009A7157"/>
    <w:rsid w:val="00B26AD3"/>
    <w:rsid w:val="00B84130"/>
    <w:rsid w:val="00C40035"/>
    <w:rsid w:val="00CE12B7"/>
    <w:rsid w:val="00DF7DDF"/>
    <w:rsid w:val="00E2043A"/>
    <w:rsid w:val="00F54365"/>
    <w:rsid w:val="00FE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EB9CA"/>
  <w15:chartTrackingRefBased/>
  <w15:docId w15:val="{4554E01A-902E-43E8-8F7C-DF1DC401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A715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A7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hyperlink" Target="https://www.rna.gov.it/trasparenza/AIUT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Bordogna – QuoJobis</dc:creator>
  <cp:keywords/>
  <dc:description/>
  <cp:lastModifiedBy>Mauro Bordogna – QuoJobis</cp:lastModifiedBy>
  <cp:revision>20</cp:revision>
  <dcterms:created xsi:type="dcterms:W3CDTF">2021-12-21T15:37:00Z</dcterms:created>
  <dcterms:modified xsi:type="dcterms:W3CDTF">2024-07-29T10:19:00Z</dcterms:modified>
</cp:coreProperties>
</file>